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F2" w:rsidRDefault="00A629F2" w:rsidP="00F04EDC">
      <w:pPr>
        <w:jc w:val="center"/>
        <w:rPr>
          <w:rFonts w:ascii="Garamond" w:hAnsi="Garamond"/>
          <w:sz w:val="32"/>
          <w:szCs w:val="32"/>
        </w:rPr>
      </w:pPr>
      <w:r>
        <w:rPr>
          <w:rFonts w:ascii="Garamond" w:hAnsi="Garamond"/>
          <w:sz w:val="32"/>
          <w:szCs w:val="32"/>
        </w:rPr>
        <w:t>Les séminaires de la Société des archives historiques de Saintonge et d’Aunis</w:t>
      </w:r>
    </w:p>
    <w:p w:rsidR="00A629F2" w:rsidRDefault="00A629F2" w:rsidP="00F04EDC">
      <w:pPr>
        <w:jc w:val="center"/>
        <w:rPr>
          <w:rFonts w:ascii="Garamond" w:hAnsi="Garamond"/>
        </w:rPr>
      </w:pPr>
    </w:p>
    <w:p w:rsidR="00A629F2" w:rsidRPr="00A536C5" w:rsidRDefault="00A629F2" w:rsidP="00F04EDC">
      <w:pPr>
        <w:jc w:val="center"/>
        <w:rPr>
          <w:rFonts w:ascii="Garamond" w:hAnsi="Garamond"/>
        </w:rPr>
      </w:pPr>
      <w:r>
        <w:rPr>
          <w:rFonts w:ascii="Garamond" w:hAnsi="Garamond"/>
        </w:rPr>
        <w:t>Les rencontres auront lieu le samedi à 14h.30 au 8, rue Mauny à Saintes</w:t>
      </w:r>
    </w:p>
    <w:p w:rsidR="00A629F2" w:rsidRDefault="00A629F2" w:rsidP="00F04EDC">
      <w:pPr>
        <w:jc w:val="center"/>
        <w:rPr>
          <w:rFonts w:ascii="Garamond" w:hAnsi="Garamond"/>
          <w:sz w:val="32"/>
          <w:szCs w:val="32"/>
        </w:rPr>
      </w:pPr>
    </w:p>
    <w:p w:rsidR="00A629F2" w:rsidRDefault="00A629F2" w:rsidP="00F04EDC">
      <w:pPr>
        <w:jc w:val="both"/>
        <w:rPr>
          <w:rFonts w:ascii="Garamond" w:hAnsi="Garamond"/>
          <w:sz w:val="28"/>
          <w:szCs w:val="28"/>
          <w:u w:val="single"/>
        </w:rPr>
      </w:pPr>
      <w:r>
        <w:rPr>
          <w:rFonts w:ascii="Garamond" w:hAnsi="Garamond"/>
          <w:sz w:val="28"/>
          <w:szCs w:val="28"/>
          <w:u w:val="single"/>
        </w:rPr>
        <w:t>Programme indicatif</w:t>
      </w:r>
      <w:r>
        <w:rPr>
          <w:rStyle w:val="FootnoteReference"/>
          <w:rFonts w:ascii="Garamond" w:hAnsi="Garamond"/>
          <w:sz w:val="28"/>
          <w:szCs w:val="28"/>
          <w:u w:val="single"/>
        </w:rPr>
        <w:footnoteReference w:id="1"/>
      </w:r>
      <w:r>
        <w:rPr>
          <w:rFonts w:ascii="Garamond" w:hAnsi="Garamond"/>
          <w:sz w:val="28"/>
          <w:szCs w:val="28"/>
          <w:u w:val="single"/>
        </w:rPr>
        <w:t xml:space="preserve"> pour le second semestre 2020</w:t>
      </w:r>
    </w:p>
    <w:p w:rsidR="00A629F2" w:rsidRDefault="00A629F2" w:rsidP="00F04EDC">
      <w:pPr>
        <w:jc w:val="both"/>
        <w:rPr>
          <w:rFonts w:ascii="Garamond" w:hAnsi="Garamond"/>
          <w:sz w:val="28"/>
          <w:szCs w:val="28"/>
          <w:u w:val="single"/>
        </w:rPr>
      </w:pPr>
    </w:p>
    <w:p w:rsidR="00A629F2" w:rsidRDefault="00A629F2" w:rsidP="00F04EDC">
      <w:pPr>
        <w:jc w:val="both"/>
        <w:rPr>
          <w:rFonts w:ascii="Garamond" w:hAnsi="Garamond"/>
          <w:sz w:val="28"/>
          <w:szCs w:val="28"/>
        </w:rPr>
      </w:pPr>
      <w:r>
        <w:rPr>
          <w:rFonts w:ascii="Garamond" w:hAnsi="Garamond"/>
          <w:sz w:val="28"/>
          <w:szCs w:val="28"/>
        </w:rPr>
        <w:t>4 juillet</w:t>
      </w:r>
    </w:p>
    <w:p w:rsidR="00A629F2" w:rsidRDefault="00A629F2" w:rsidP="00F04EDC">
      <w:pPr>
        <w:jc w:val="both"/>
        <w:rPr>
          <w:rFonts w:ascii="Garamond" w:hAnsi="Garamond"/>
          <w:sz w:val="28"/>
          <w:szCs w:val="28"/>
        </w:rPr>
      </w:pPr>
      <w:r>
        <w:rPr>
          <w:rFonts w:ascii="Garamond" w:hAnsi="Garamond"/>
          <w:i/>
          <w:iCs/>
          <w:sz w:val="28"/>
          <w:szCs w:val="28"/>
        </w:rPr>
        <w:t>La peste à Bordeaux et en Saintonge (1585)</w:t>
      </w:r>
      <w:r>
        <w:rPr>
          <w:rFonts w:ascii="Garamond" w:hAnsi="Garamond"/>
          <w:sz w:val="28"/>
          <w:szCs w:val="28"/>
        </w:rPr>
        <w:t>, par Marc Seguin, de l’académie de Saintonge</w:t>
      </w:r>
    </w:p>
    <w:p w:rsidR="00A629F2" w:rsidRDefault="00A629F2" w:rsidP="00F04EDC">
      <w:pPr>
        <w:jc w:val="both"/>
        <w:rPr>
          <w:rFonts w:ascii="Garamond" w:hAnsi="Garamond"/>
          <w:sz w:val="28"/>
          <w:szCs w:val="28"/>
        </w:rPr>
      </w:pPr>
      <w:r>
        <w:rPr>
          <w:rFonts w:ascii="Garamond" w:hAnsi="Garamond"/>
          <w:i/>
          <w:iCs/>
          <w:sz w:val="28"/>
          <w:szCs w:val="28"/>
        </w:rPr>
        <w:t>Les conséquences rochelaises de la peste de Marseille (1720)</w:t>
      </w:r>
      <w:r>
        <w:rPr>
          <w:rFonts w:ascii="Garamond" w:hAnsi="Garamond"/>
          <w:sz w:val="28"/>
          <w:szCs w:val="28"/>
        </w:rPr>
        <w:t>, par Pascal Even, de l’académie de Saintonge</w:t>
      </w: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r>
        <w:rPr>
          <w:rFonts w:ascii="Garamond" w:hAnsi="Garamond"/>
          <w:sz w:val="28"/>
          <w:szCs w:val="28"/>
        </w:rPr>
        <w:t>12 septembre</w:t>
      </w:r>
    </w:p>
    <w:p w:rsidR="00A629F2" w:rsidRDefault="00A629F2" w:rsidP="00F04EDC">
      <w:pPr>
        <w:jc w:val="both"/>
        <w:rPr>
          <w:rFonts w:ascii="Garamond" w:hAnsi="Garamond"/>
          <w:sz w:val="28"/>
          <w:szCs w:val="28"/>
        </w:rPr>
      </w:pPr>
      <w:r>
        <w:rPr>
          <w:rFonts w:ascii="Garamond" w:hAnsi="Garamond"/>
          <w:i/>
          <w:iCs/>
          <w:sz w:val="28"/>
          <w:szCs w:val="28"/>
        </w:rPr>
        <w:t>L’hôtel de Bremond d’Ars</w:t>
      </w:r>
      <w:r>
        <w:rPr>
          <w:rFonts w:ascii="Garamond" w:hAnsi="Garamond"/>
          <w:sz w:val="28"/>
          <w:szCs w:val="28"/>
        </w:rPr>
        <w:t>, par Alain Michaud, de l’académie de Saintonge</w:t>
      </w:r>
    </w:p>
    <w:p w:rsidR="00A629F2" w:rsidRDefault="00A629F2" w:rsidP="00F04EDC">
      <w:pPr>
        <w:jc w:val="both"/>
        <w:rPr>
          <w:rFonts w:ascii="Garamond" w:hAnsi="Garamond"/>
          <w:sz w:val="28"/>
          <w:szCs w:val="28"/>
        </w:rPr>
      </w:pPr>
      <w:r>
        <w:rPr>
          <w:rFonts w:ascii="Garamond" w:hAnsi="Garamond"/>
          <w:i/>
          <w:iCs/>
          <w:sz w:val="28"/>
          <w:szCs w:val="28"/>
        </w:rPr>
        <w:t>Correspondance adressée à Pierre de Bremond d’Ars (1791-1800)</w:t>
      </w:r>
      <w:r>
        <w:rPr>
          <w:rFonts w:ascii="Garamond" w:hAnsi="Garamond"/>
          <w:sz w:val="28"/>
          <w:szCs w:val="28"/>
        </w:rPr>
        <w:t>, par Didier Colus, de l’académie de Saintonge</w:t>
      </w: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r>
        <w:rPr>
          <w:rFonts w:ascii="Garamond" w:hAnsi="Garamond"/>
          <w:sz w:val="28"/>
          <w:szCs w:val="28"/>
        </w:rPr>
        <w:t>17 octobre</w:t>
      </w:r>
    </w:p>
    <w:p w:rsidR="00A629F2" w:rsidRDefault="00A629F2" w:rsidP="00F04EDC">
      <w:pPr>
        <w:jc w:val="both"/>
        <w:rPr>
          <w:rFonts w:ascii="Garamond" w:hAnsi="Garamond"/>
          <w:sz w:val="28"/>
          <w:szCs w:val="28"/>
        </w:rPr>
      </w:pPr>
      <w:r>
        <w:rPr>
          <w:rFonts w:ascii="Garamond" w:hAnsi="Garamond"/>
          <w:i/>
          <w:iCs/>
          <w:sz w:val="28"/>
          <w:szCs w:val="28"/>
        </w:rPr>
        <w:t>Autour de la décentralisation</w:t>
      </w:r>
      <w:r>
        <w:rPr>
          <w:rFonts w:ascii="Garamond" w:hAnsi="Garamond"/>
          <w:sz w:val="28"/>
          <w:szCs w:val="28"/>
        </w:rPr>
        <w:t>, par Jacques Bouineau, de l’académie de Saintonge</w:t>
      </w: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r>
        <w:rPr>
          <w:rFonts w:ascii="Garamond" w:hAnsi="Garamond"/>
          <w:sz w:val="28"/>
          <w:szCs w:val="28"/>
        </w:rPr>
        <w:t>14 novembre</w:t>
      </w:r>
    </w:p>
    <w:p w:rsidR="00A629F2" w:rsidRDefault="00A629F2" w:rsidP="00F04EDC">
      <w:pPr>
        <w:jc w:val="both"/>
        <w:rPr>
          <w:rFonts w:ascii="Garamond" w:hAnsi="Garamond"/>
          <w:sz w:val="28"/>
          <w:szCs w:val="28"/>
        </w:rPr>
      </w:pPr>
      <w:r>
        <w:rPr>
          <w:rFonts w:ascii="Garamond" w:hAnsi="Garamond"/>
          <w:i/>
          <w:iCs/>
          <w:sz w:val="28"/>
          <w:szCs w:val="28"/>
        </w:rPr>
        <w:t>Le registre des dames de la foi (Pons)</w:t>
      </w:r>
      <w:r>
        <w:rPr>
          <w:rFonts w:ascii="Garamond" w:hAnsi="Garamond"/>
          <w:sz w:val="28"/>
          <w:szCs w:val="28"/>
        </w:rPr>
        <w:t>, par Francette Joanne, de l’académie de Saintonge</w:t>
      </w: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r>
        <w:rPr>
          <w:rFonts w:ascii="Garamond" w:hAnsi="Garamond"/>
          <w:sz w:val="28"/>
          <w:szCs w:val="28"/>
        </w:rPr>
        <w:t>12 décembre</w:t>
      </w:r>
    </w:p>
    <w:p w:rsidR="00A629F2" w:rsidRDefault="00A629F2" w:rsidP="00F04EDC">
      <w:pPr>
        <w:jc w:val="both"/>
        <w:rPr>
          <w:rFonts w:ascii="Garamond" w:hAnsi="Garamond"/>
          <w:sz w:val="28"/>
          <w:szCs w:val="28"/>
        </w:rPr>
      </w:pPr>
      <w:r>
        <w:rPr>
          <w:rFonts w:ascii="Garamond" w:hAnsi="Garamond"/>
          <w:i/>
          <w:iCs/>
          <w:sz w:val="28"/>
          <w:szCs w:val="28"/>
        </w:rPr>
        <w:t xml:space="preserve">À propos d’une carte de Jarnac au </w:t>
      </w:r>
      <w:r w:rsidRPr="002C2D3F">
        <w:rPr>
          <w:rFonts w:ascii="Garamond" w:hAnsi="Garamond"/>
          <w:i/>
          <w:iCs/>
          <w:smallCaps/>
          <w:sz w:val="28"/>
          <w:szCs w:val="28"/>
        </w:rPr>
        <w:t>xvi</w:t>
      </w:r>
      <w:r>
        <w:rPr>
          <w:rFonts w:ascii="Garamond" w:hAnsi="Garamond"/>
          <w:i/>
          <w:iCs/>
          <w:sz w:val="28"/>
          <w:szCs w:val="28"/>
          <w:vertAlign w:val="superscript"/>
        </w:rPr>
        <w:t>e</w:t>
      </w:r>
      <w:r>
        <w:rPr>
          <w:rFonts w:ascii="Garamond" w:hAnsi="Garamond"/>
          <w:i/>
          <w:iCs/>
          <w:sz w:val="28"/>
          <w:szCs w:val="28"/>
        </w:rPr>
        <w:t xml:space="preserve"> siècle</w:t>
      </w:r>
      <w:r>
        <w:rPr>
          <w:rFonts w:ascii="Garamond" w:hAnsi="Garamond"/>
          <w:sz w:val="28"/>
          <w:szCs w:val="28"/>
        </w:rPr>
        <w:t>, par Alain Braastad, de l’académie de Saintonge</w:t>
      </w: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p>
    <w:p w:rsidR="00A629F2" w:rsidRDefault="00A629F2" w:rsidP="00F04EDC">
      <w:pPr>
        <w:jc w:val="both"/>
        <w:rPr>
          <w:rFonts w:ascii="Garamond" w:hAnsi="Garamond"/>
          <w:sz w:val="28"/>
          <w:szCs w:val="28"/>
        </w:rPr>
      </w:pPr>
      <w:r>
        <w:rPr>
          <w:rFonts w:ascii="Garamond" w:hAnsi="Garamond"/>
          <w:sz w:val="28"/>
          <w:szCs w:val="28"/>
        </w:rPr>
        <w:tab/>
        <w:t xml:space="preserve">Ces séminaires ont pour objectif de permettre aux chercheurs qui les proposent de présenter leurs travaux ou leurs réflexions, dans une ambiance érudite et conviviale. </w:t>
      </w:r>
    </w:p>
    <w:p w:rsidR="00A629F2" w:rsidRDefault="00A629F2" w:rsidP="00F04EDC">
      <w:pPr>
        <w:jc w:val="both"/>
        <w:rPr>
          <w:rFonts w:ascii="Garamond" w:hAnsi="Garamond"/>
          <w:sz w:val="28"/>
          <w:szCs w:val="28"/>
        </w:rPr>
      </w:pPr>
      <w:r>
        <w:rPr>
          <w:rFonts w:ascii="Garamond" w:hAnsi="Garamond"/>
          <w:sz w:val="28"/>
          <w:szCs w:val="28"/>
        </w:rPr>
        <w:tab/>
      </w:r>
    </w:p>
    <w:p w:rsidR="00A629F2" w:rsidRDefault="00A629F2" w:rsidP="00F04EDC">
      <w:pPr>
        <w:jc w:val="both"/>
        <w:rPr>
          <w:rFonts w:ascii="Garamond" w:hAnsi="Garamond"/>
          <w:sz w:val="28"/>
          <w:szCs w:val="28"/>
        </w:rPr>
      </w:pPr>
      <w:r>
        <w:rPr>
          <w:rFonts w:ascii="Garamond" w:hAnsi="Garamond"/>
          <w:sz w:val="28"/>
          <w:szCs w:val="28"/>
        </w:rPr>
        <w:t>Ils pourront par la suite être ouverts aux membres des sociétés savantes du ressort de Saintonge.</w:t>
      </w:r>
    </w:p>
    <w:p w:rsidR="00A629F2" w:rsidRDefault="00A629F2" w:rsidP="00F04EDC">
      <w:pPr>
        <w:jc w:val="both"/>
        <w:rPr>
          <w:rFonts w:ascii="Garamond" w:hAnsi="Garamond"/>
          <w:sz w:val="28"/>
          <w:szCs w:val="28"/>
        </w:rPr>
      </w:pPr>
    </w:p>
    <w:p w:rsidR="00A629F2" w:rsidRPr="002C2D3F" w:rsidRDefault="00A629F2" w:rsidP="00F04EDC">
      <w:pPr>
        <w:jc w:val="both"/>
        <w:rPr>
          <w:rFonts w:ascii="Garamond" w:hAnsi="Garamond"/>
          <w:sz w:val="28"/>
          <w:szCs w:val="28"/>
        </w:rPr>
      </w:pPr>
      <w:r>
        <w:rPr>
          <w:rFonts w:ascii="Garamond" w:hAnsi="Garamond"/>
          <w:sz w:val="28"/>
          <w:szCs w:val="28"/>
        </w:rPr>
        <w:tab/>
        <w:t>L’entrée en sera libre.</w:t>
      </w:r>
    </w:p>
    <w:p w:rsidR="00A629F2" w:rsidRPr="00F04EDC" w:rsidRDefault="00A629F2" w:rsidP="00F04EDC"/>
    <w:sectPr w:rsidR="00A629F2" w:rsidRPr="00F04EDC" w:rsidSect="001419F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F2" w:rsidRDefault="00A629F2" w:rsidP="00A536C5">
      <w:r>
        <w:separator/>
      </w:r>
    </w:p>
  </w:endnote>
  <w:endnote w:type="continuationSeparator" w:id="0">
    <w:p w:rsidR="00A629F2" w:rsidRDefault="00A629F2" w:rsidP="00A536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F2" w:rsidRDefault="00A629F2" w:rsidP="00A536C5">
      <w:r>
        <w:separator/>
      </w:r>
    </w:p>
  </w:footnote>
  <w:footnote w:type="continuationSeparator" w:id="0">
    <w:p w:rsidR="00A629F2" w:rsidRDefault="00A629F2" w:rsidP="00A536C5">
      <w:r>
        <w:continuationSeparator/>
      </w:r>
    </w:p>
  </w:footnote>
  <w:footnote w:id="1">
    <w:p w:rsidR="00A629F2" w:rsidRDefault="00A629F2" w:rsidP="00026A0B">
      <w:pPr>
        <w:jc w:val="both"/>
      </w:pPr>
      <w:r w:rsidRPr="00D6688B">
        <w:rPr>
          <w:rStyle w:val="FootnoteReference"/>
          <w:rFonts w:ascii="Garamond" w:hAnsi="Garamond"/>
        </w:rPr>
        <w:footnoteRef/>
      </w:r>
      <w:r w:rsidRPr="00D6688B">
        <w:rPr>
          <w:rFonts w:ascii="Garamond" w:hAnsi="Garamond"/>
        </w:rPr>
        <w:t xml:space="preserve"> </w:t>
      </w:r>
      <w:r w:rsidRPr="00D6688B">
        <w:rPr>
          <w:rFonts w:ascii="Garamond" w:hAnsi="Garamond"/>
          <w:color w:val="000000"/>
          <w:lang w:eastAsia="fr-FR"/>
        </w:rPr>
        <w:t>Seules les deux premières communications (la peste et Bremond d’Ars) ne sont pas modifiables, en fonction des impératifs sanitaire pour l’une, académique pour l’autre. Pour les trois suivantes, les thèmes ne sont donnés qu’à titre indicatif</w:t>
      </w:r>
      <w:r>
        <w:rPr>
          <w:rFonts w:ascii="Garamond" w:hAnsi="Garamond"/>
          <w:color w:val="000000"/>
          <w:lang w:eastAsia="fr-FR"/>
        </w:rPr>
        <w:t xml:space="preserve"> compte tenu des incertitudes que fait peser la situation sanitaire.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6C5"/>
    <w:rsid w:val="00026A0B"/>
    <w:rsid w:val="00027C26"/>
    <w:rsid w:val="000D7238"/>
    <w:rsid w:val="001419F5"/>
    <w:rsid w:val="001612A0"/>
    <w:rsid w:val="00174C93"/>
    <w:rsid w:val="0019188E"/>
    <w:rsid w:val="001920C0"/>
    <w:rsid w:val="002A3190"/>
    <w:rsid w:val="002C2D3F"/>
    <w:rsid w:val="0054393A"/>
    <w:rsid w:val="005944DD"/>
    <w:rsid w:val="005E00AD"/>
    <w:rsid w:val="008D2181"/>
    <w:rsid w:val="00944CD7"/>
    <w:rsid w:val="009917CD"/>
    <w:rsid w:val="009D72E4"/>
    <w:rsid w:val="00A536C5"/>
    <w:rsid w:val="00A629F2"/>
    <w:rsid w:val="00AB2A48"/>
    <w:rsid w:val="00AE639C"/>
    <w:rsid w:val="00B02128"/>
    <w:rsid w:val="00D6688B"/>
    <w:rsid w:val="00F04ED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D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536C5"/>
    <w:rPr>
      <w:sz w:val="20"/>
      <w:szCs w:val="20"/>
    </w:rPr>
  </w:style>
  <w:style w:type="character" w:customStyle="1" w:styleId="FootnoteTextChar">
    <w:name w:val="Footnote Text Char"/>
    <w:basedOn w:val="DefaultParagraphFont"/>
    <w:link w:val="FootnoteText"/>
    <w:uiPriority w:val="99"/>
    <w:semiHidden/>
    <w:locked/>
    <w:rsid w:val="00A536C5"/>
    <w:rPr>
      <w:rFonts w:cs="Times New Roman"/>
      <w:sz w:val="20"/>
      <w:szCs w:val="20"/>
    </w:rPr>
  </w:style>
  <w:style w:type="character" w:styleId="FootnoteReference">
    <w:name w:val="footnote reference"/>
    <w:basedOn w:val="DefaultParagraphFont"/>
    <w:uiPriority w:val="99"/>
    <w:semiHidden/>
    <w:rsid w:val="00A536C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80783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Pages>
  <Words>184</Words>
  <Characters>1018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Pascal</cp:lastModifiedBy>
  <cp:revision>8</cp:revision>
  <cp:lastPrinted>2020-06-22T10:02:00Z</cp:lastPrinted>
  <dcterms:created xsi:type="dcterms:W3CDTF">2020-06-21T05:49:00Z</dcterms:created>
  <dcterms:modified xsi:type="dcterms:W3CDTF">2020-06-27T21:12:00Z</dcterms:modified>
</cp:coreProperties>
</file>